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对外宣传经费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确保2021年对外宣传工作正常开展，完成市委宣传部下达的新闻宣传、网信工作等各项任务。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12月30日</w:t>
            </w:r>
            <w:r>
              <w:rPr>
                <w:rFonts w:hint="eastAsia"/>
                <w:kern w:val="0"/>
                <w:sz w:val="18"/>
                <w:szCs w:val="18"/>
              </w:rPr>
              <w:t>前完成市里下达的对外宣传工作任务。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在各级各类媒体上稿数量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1000篇以上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1477</w:t>
            </w:r>
            <w:bookmarkStart w:id="0" w:name="_GoBack"/>
            <w:bookmarkEnd w:id="0"/>
            <w:r>
              <w:rPr>
                <w:rFonts w:hint="eastAsia" w:eastAsia="仿宋_GB2312"/>
                <w:kern w:val="0"/>
                <w:sz w:val="18"/>
                <w:szCs w:val="18"/>
              </w:rPr>
              <w:t>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打造“一百年·一百人”外宣品牌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年底前完成市里下达对外宣传工作任务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支出办公费等合计经费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新闻宣传对区直部门、各乡(办)培训的覆盖面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七星区群众对新闻宣传工作的满意率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3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CF80B95"/>
    <w:rsid w:val="0EDF394D"/>
    <w:rsid w:val="109C5A61"/>
    <w:rsid w:val="14E770E5"/>
    <w:rsid w:val="196878ED"/>
    <w:rsid w:val="19C93059"/>
    <w:rsid w:val="1A512712"/>
    <w:rsid w:val="1FA92253"/>
    <w:rsid w:val="223225C9"/>
    <w:rsid w:val="286A4D94"/>
    <w:rsid w:val="2CE97A41"/>
    <w:rsid w:val="31270B23"/>
    <w:rsid w:val="31942A9F"/>
    <w:rsid w:val="334D58FF"/>
    <w:rsid w:val="35E523A1"/>
    <w:rsid w:val="38F832D9"/>
    <w:rsid w:val="3AB00A12"/>
    <w:rsid w:val="4179436F"/>
    <w:rsid w:val="41AE148E"/>
    <w:rsid w:val="43C66771"/>
    <w:rsid w:val="452F7B54"/>
    <w:rsid w:val="45D27DFD"/>
    <w:rsid w:val="504D47AF"/>
    <w:rsid w:val="52157044"/>
    <w:rsid w:val="52706C9E"/>
    <w:rsid w:val="58F31F42"/>
    <w:rsid w:val="60420177"/>
    <w:rsid w:val="67E63F9D"/>
    <w:rsid w:val="69830A43"/>
    <w:rsid w:val="6A2023E2"/>
    <w:rsid w:val="6B8F287F"/>
    <w:rsid w:val="71062A18"/>
    <w:rsid w:val="79144D0E"/>
    <w:rsid w:val="7F39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宣传部陈越</cp:lastModifiedBy>
  <dcterms:modified xsi:type="dcterms:W3CDTF">2022-06-20T09:36:41Z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